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 xml:space="preserve">     Министерство финансов Российской Федерации (далее – Минфин</w:t>
      </w:r>
    </w:p>
    <w:p w:rsid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России) в целях организации комплексной работы по продвижению</w:t>
      </w:r>
    </w:p>
    <w:p w:rsid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Программы долгосрочных сбережений (далее – ПДС), реализуемой во</w:t>
      </w:r>
    </w:p>
    <w:p w:rsid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исполнение Поручения Президента Российской Федерации от 14 января</w:t>
      </w:r>
    </w:p>
    <w:p w:rsid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2024 г. № ПР-54, работает над реализацией проекта социальной рекламы ПДС в СМИ. Минфином России совместно с АНО «Национальные приоритеты» разработана креативная концепция серии роликов о ПДС:</w:t>
      </w:r>
    </w:p>
    <w:p w:rsid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Ссылки для скачивания видео:</w:t>
      </w:r>
    </w:p>
    <w:p w:rsid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FF"/>
          <w:sz w:val="28"/>
          <w:szCs w:val="28"/>
        </w:rPr>
        <w:t>https://own.nationalpriority.ru/index.php/s/cvaMaEPP2fBn6c9</w:t>
      </w:r>
    </w:p>
    <w:p w:rsid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FF"/>
          <w:sz w:val="28"/>
          <w:szCs w:val="28"/>
        </w:rPr>
        <w:t>https://disk.yandex.ru/i/-cG1AaaUU-oU8A</w:t>
      </w:r>
    </w:p>
    <w:p w:rsid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FF"/>
          <w:sz w:val="28"/>
          <w:szCs w:val="28"/>
        </w:rPr>
        <w:t>https://disk.yandex.ru/i/W3Tfa-7DAyxQmg</w:t>
      </w:r>
    </w:p>
    <w:p w:rsidR="00DD04F8" w:rsidRPr="00DD04F8" w:rsidRDefault="00DD04F8" w:rsidP="00DD04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color w:val="0000FF"/>
          <w:sz w:val="28"/>
          <w:szCs w:val="28"/>
        </w:rPr>
        <w:t>https://disk.yandex.ru/i/5Zlw65qAb6fx7g</w:t>
      </w:r>
    </w:p>
    <w:sectPr w:rsidR="00DD04F8" w:rsidRPr="00DD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F8"/>
    <w:rsid w:val="004A4D8F"/>
    <w:rsid w:val="005F287A"/>
    <w:rsid w:val="00D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B4CEB-CB30-4825-9DB2-7F350BF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2024-12-03T11:24:00Z</dcterms:created>
  <dcterms:modified xsi:type="dcterms:W3CDTF">2024-12-03T11:24:00Z</dcterms:modified>
</cp:coreProperties>
</file>